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46" w:rsidRPr="00457260" w:rsidRDefault="00325E46" w:rsidP="00325E46">
      <w:pPr>
        <w:rPr>
          <w:b/>
          <w:sz w:val="36"/>
          <w:szCs w:val="36"/>
          <w:u w:val="single"/>
        </w:rPr>
      </w:pPr>
      <w:r w:rsidRPr="00457260">
        <w:rPr>
          <w:b/>
          <w:sz w:val="36"/>
          <w:szCs w:val="36"/>
          <w:u w:val="single"/>
        </w:rPr>
        <w:t>Encuesta de satisfacción</w:t>
      </w:r>
      <w:r w:rsidR="00343E15">
        <w:rPr>
          <w:b/>
          <w:sz w:val="36"/>
          <w:szCs w:val="36"/>
          <w:u w:val="single"/>
        </w:rPr>
        <w:t>. Soporte técnico de ExLibris</w:t>
      </w:r>
      <w:bookmarkStart w:id="0" w:name="_GoBack"/>
      <w:bookmarkEnd w:id="0"/>
    </w:p>
    <w:p w:rsidR="00325E46" w:rsidRDefault="00325E46">
      <w:r w:rsidRPr="00325E46">
        <w:t xml:space="preserve">Esta encuesta fue realizada a principios del año 2.020 como actualización de </w:t>
      </w:r>
      <w:r w:rsidRPr="00325E46">
        <w:t>la</w:t>
      </w:r>
      <w:r w:rsidRPr="00325E46">
        <w:t xml:space="preserve"> encuesta s</w:t>
      </w:r>
      <w:r w:rsidRPr="00325E46">
        <w:t>obre soporte</w:t>
      </w:r>
      <w:r w:rsidRPr="00325E46">
        <w:t xml:space="preserve"> que se h</w:t>
      </w:r>
      <w:r w:rsidRPr="00325E46">
        <w:t>abía hecho</w:t>
      </w:r>
      <w:r w:rsidRPr="00325E46">
        <w:t xml:space="preserve"> el año anterior. En ella participaron 1</w:t>
      </w:r>
      <w:r w:rsidRPr="00325E46">
        <w:t>4</w:t>
      </w:r>
      <w:r w:rsidRPr="00325E46">
        <w:t xml:space="preserve"> instituciones y estos fueron los resultados</w:t>
      </w:r>
      <w:r>
        <w:rPr>
          <w:sz w:val="28"/>
          <w:szCs w:val="28"/>
        </w:rPr>
        <w:t>:</w:t>
      </w:r>
    </w:p>
    <w:p w:rsidR="00325E46" w:rsidRDefault="00325E46">
      <w:r>
        <w:rPr>
          <w:noProof/>
        </w:rPr>
        <w:drawing>
          <wp:inline distT="0" distB="0" distL="0" distR="0" wp14:anchorId="5846C898" wp14:editId="61B17715">
            <wp:extent cx="4558352" cy="2230200"/>
            <wp:effectExtent l="0" t="0" r="0" b="0"/>
            <wp:docPr id="5" name="Imagen 5" descr="C:\Users\martars\AppData\Local\Microsoft\Windows\INetCache\Content.MSO\396A96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rs\AppData\Local\Microsoft\Windows\INetCache\Content.MSO\396A962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41" cy="22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drawing>
          <wp:inline distT="0" distB="0" distL="0" distR="0" wp14:anchorId="7909A78C" wp14:editId="6BC4B4CE">
            <wp:extent cx="4974609" cy="2365612"/>
            <wp:effectExtent l="0" t="0" r="0" b="0"/>
            <wp:docPr id="9" name="Imagen 9" descr="C:\Users\martars\AppData\Local\Microsoft\Windows\INetCache\Content.MSO\B1068D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ars\AppData\Local\Microsoft\Windows\INetCache\Content.MSO\B1068D2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95" cy="23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drawing>
          <wp:inline distT="0" distB="0" distL="0" distR="0" wp14:anchorId="19B40400" wp14:editId="2A0A31E4">
            <wp:extent cx="4940490" cy="2510431"/>
            <wp:effectExtent l="0" t="0" r="0" b="4445"/>
            <wp:docPr id="11" name="Imagen 11" descr="C:\Users\martars\AppData\Local\Microsoft\Windows\INetCache\Content.MSO\82B2F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ars\AppData\Local\Microsoft\Windows\INetCache\Content.MSO\82B2F7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52" cy="251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>
      <w:r>
        <w:rPr>
          <w:noProof/>
        </w:rPr>
        <w:lastRenderedPageBreak/>
        <w:drawing>
          <wp:inline distT="0" distB="0" distL="0" distR="0" wp14:anchorId="192E411C" wp14:editId="00439E53">
            <wp:extent cx="5400040" cy="2567920"/>
            <wp:effectExtent l="0" t="0" r="0" b="4445"/>
            <wp:docPr id="13" name="Imagen 13" descr="C:\Users\martars\AppData\Local\Microsoft\Windows\INetCache\Content.MSO\8E7AB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rs\AppData\Local\Microsoft\Windows\INetCache\Content.MSO\8E7ABAF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drawing>
          <wp:inline distT="0" distB="0" distL="0" distR="0" wp14:anchorId="67A75813" wp14:editId="220CC15A">
            <wp:extent cx="5400040" cy="2567920"/>
            <wp:effectExtent l="0" t="0" r="0" b="4445"/>
            <wp:docPr id="15" name="Imagen 15" descr="C:\Users\martars\AppData\Local\Microsoft\Windows\INetCache\Content.MSO\8735AA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ars\AppData\Local\Microsoft\Windows\INetCache\Content.MSO\8735AA1C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/>
    <w:p w:rsidR="00325E46" w:rsidRDefault="00325E46">
      <w:r>
        <w:rPr>
          <w:noProof/>
        </w:rPr>
        <w:drawing>
          <wp:inline distT="0" distB="0" distL="0" distR="0" wp14:anchorId="1D5CCC4C" wp14:editId="7535E6C5">
            <wp:extent cx="5400040" cy="2567920"/>
            <wp:effectExtent l="0" t="0" r="0" b="4445"/>
            <wp:docPr id="17" name="Imagen 17" descr="C:\Users\martars\AppData\Local\Microsoft\Windows\INetCache\Content.MSO\42158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ars\AppData\Local\Microsoft\Windows\INetCache\Content.MSO\4215837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lastRenderedPageBreak/>
        <w:drawing>
          <wp:inline distT="0" distB="0" distL="0" distR="0" wp14:anchorId="32B7F871" wp14:editId="3F27F61A">
            <wp:extent cx="5400040" cy="2567920"/>
            <wp:effectExtent l="0" t="0" r="0" b="4445"/>
            <wp:docPr id="19" name="Imagen 19" descr="C:\Users\martars\AppData\Local\Microsoft\Windows\INetCache\Content.MSO\340579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tars\AppData\Local\Microsoft\Windows\INetCache\Content.MSO\3405798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288D2" wp14:editId="6798256E">
            <wp:extent cx="5400040" cy="2567920"/>
            <wp:effectExtent l="0" t="0" r="0" b="4445"/>
            <wp:docPr id="20" name="Imagen 20" descr="C:\Users\martars\AppData\Local\Microsoft\Windows\INetCache\Content.MSO\BAC07A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tars\AppData\Local\Microsoft\Windows\INetCache\Content.MSO\BAC07A3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/>
    <w:p w:rsidR="00325E46" w:rsidRDefault="00325E46">
      <w:r>
        <w:rPr>
          <w:noProof/>
        </w:rPr>
        <w:drawing>
          <wp:inline distT="0" distB="0" distL="0" distR="0" wp14:anchorId="48BFA89F" wp14:editId="0D2FB47F">
            <wp:extent cx="5400040" cy="2567920"/>
            <wp:effectExtent l="0" t="0" r="0" b="4445"/>
            <wp:docPr id="22" name="Imagen 22" descr="C:\Users\martars\AppData\Local\Microsoft\Windows\INetCache\Content.MSO\90B344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tars\AppData\Local\Microsoft\Windows\INetCache\Content.MSO\90B344F9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lastRenderedPageBreak/>
        <w:drawing>
          <wp:inline distT="0" distB="0" distL="0" distR="0" wp14:anchorId="6819E4D8" wp14:editId="5FB221EE">
            <wp:extent cx="5400040" cy="2743944"/>
            <wp:effectExtent l="0" t="0" r="0" b="0"/>
            <wp:docPr id="24" name="Imagen 24" descr="C:\Users\martars\AppData\Local\Microsoft\Windows\INetCache\Content.MSO\2EBB3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tars\AppData\Local\Microsoft\Windows\INetCache\Content.MSO\2EBB3F2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>
      <w:r>
        <w:rPr>
          <w:noProof/>
        </w:rPr>
        <w:drawing>
          <wp:inline distT="0" distB="0" distL="0" distR="0" wp14:anchorId="256E5918" wp14:editId="3ABEF293">
            <wp:extent cx="5400040" cy="2271924"/>
            <wp:effectExtent l="0" t="0" r="0" b="0"/>
            <wp:docPr id="26" name="Imagen 26" descr="C:\Users\martars\AppData\Local\Microsoft\Windows\INetCache\Content.MSO\1955E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tars\AppData\Local\Microsoft\Windows\INetCache\Content.MSO\1955E14D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>
      <w:r>
        <w:rPr>
          <w:noProof/>
        </w:rPr>
        <w:drawing>
          <wp:inline distT="0" distB="0" distL="0" distR="0" wp14:anchorId="22BEA2B8" wp14:editId="3953887E">
            <wp:extent cx="5400040" cy="2271924"/>
            <wp:effectExtent l="0" t="0" r="0" b="0"/>
            <wp:docPr id="27" name="Imagen 27" descr="C:\Users\martars\AppData\Local\Microsoft\Windows\INetCache\Content.MSO\130FE6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tars\AppData\Local\Microsoft\Windows\INetCache\Content.MSO\130FE68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>
      <w:r>
        <w:rPr>
          <w:noProof/>
        </w:rPr>
        <w:lastRenderedPageBreak/>
        <w:drawing>
          <wp:inline distT="0" distB="0" distL="0" distR="0" wp14:anchorId="4B606C3A" wp14:editId="645FBC04">
            <wp:extent cx="5400040" cy="2448276"/>
            <wp:effectExtent l="0" t="0" r="0" b="9525"/>
            <wp:docPr id="28" name="Imagen 28" descr="C:\Users\martars\AppData\Local\Microsoft\Windows\INetCache\Content.MSO\835C3F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tars\AppData\Local\Microsoft\Windows\INetCache\Content.MSO\835C3FD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6" w:rsidRDefault="00325E46"/>
    <w:p w:rsidR="00325E46" w:rsidRDefault="00325E46">
      <w:r>
        <w:rPr>
          <w:noProof/>
        </w:rPr>
        <w:drawing>
          <wp:inline distT="0" distB="0" distL="0" distR="0" wp14:anchorId="3681B492" wp14:editId="51F88550">
            <wp:extent cx="5400040" cy="2271924"/>
            <wp:effectExtent l="0" t="0" r="0" b="0"/>
            <wp:docPr id="30" name="Imagen 30" descr="C:\Users\martars\AppData\Local\Microsoft\Windows\INetCache\Content.MSO\12332B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tars\AppData\Local\Microsoft\Windows\INetCache\Content.MSO\12332B61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5" w:rsidRDefault="00325E46" w:rsidP="00343E15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C91F1A" wp14:editId="4BB99986">
            <wp:extent cx="5400040" cy="2743944"/>
            <wp:effectExtent l="0" t="0" r="0" b="0"/>
            <wp:docPr id="32" name="Imagen 32" descr="C:\Users\martars\AppData\Local\Microsoft\Windows\INetCache\Content.MSO\C3D250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tars\AppData\Local\Microsoft\Windows\INetCache\Content.MSO\C3D2505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E15" w:rsidRPr="00343E15">
        <w:rPr>
          <w:b/>
          <w:sz w:val="28"/>
          <w:szCs w:val="28"/>
          <w:u w:val="single"/>
        </w:rPr>
        <w:t xml:space="preserve"> </w:t>
      </w:r>
    </w:p>
    <w:p w:rsidR="00343E15" w:rsidRDefault="00343E15" w:rsidP="00343E15">
      <w:pPr>
        <w:rPr>
          <w:b/>
          <w:sz w:val="28"/>
          <w:szCs w:val="28"/>
          <w:u w:val="single"/>
        </w:rPr>
      </w:pPr>
    </w:p>
    <w:p w:rsidR="00343E15" w:rsidRDefault="00343E15" w:rsidP="00343E15">
      <w:pPr>
        <w:rPr>
          <w:b/>
          <w:sz w:val="28"/>
          <w:szCs w:val="28"/>
          <w:u w:val="single"/>
        </w:rPr>
      </w:pPr>
    </w:p>
    <w:p w:rsidR="00343E15" w:rsidRPr="00343E15" w:rsidRDefault="00343E15" w:rsidP="00343E15">
      <w:pPr>
        <w:rPr>
          <w:b/>
          <w:sz w:val="24"/>
          <w:szCs w:val="24"/>
          <w:u w:val="single"/>
        </w:rPr>
      </w:pPr>
      <w:r w:rsidRPr="00343E15">
        <w:rPr>
          <w:b/>
          <w:sz w:val="24"/>
          <w:szCs w:val="24"/>
          <w:u w:val="single"/>
        </w:rPr>
        <w:lastRenderedPageBreak/>
        <w:t>Observaciones generales</w:t>
      </w:r>
    </w:p>
    <w:p w:rsidR="00343E15" w:rsidRPr="00343E15" w:rsidRDefault="00343E15" w:rsidP="00343E15">
      <w:r w:rsidRPr="00343E15">
        <w:t>Entre las soluciones que se ofrecían al rellenar el formulario, para mejorar el soporte, las más votadas fueron:</w:t>
      </w:r>
    </w:p>
    <w:p w:rsidR="00343E15" w:rsidRPr="00343E15" w:rsidRDefault="00343E15" w:rsidP="00343E15">
      <w:pPr>
        <w:pStyle w:val="Prrafodelista"/>
        <w:numPr>
          <w:ilvl w:val="0"/>
          <w:numId w:val="1"/>
        </w:numPr>
      </w:pPr>
      <w:r w:rsidRPr="00343E15">
        <w:t xml:space="preserve">Que el personal de soporte tuviera un mayor conocimiento de las peculiaridades de cada institución. Seleccionada 11 veces </w:t>
      </w:r>
    </w:p>
    <w:p w:rsidR="00343E15" w:rsidRPr="00343E15" w:rsidRDefault="00343E15" w:rsidP="00343E15">
      <w:pPr>
        <w:pStyle w:val="Prrafodelista"/>
        <w:numPr>
          <w:ilvl w:val="0"/>
          <w:numId w:val="1"/>
        </w:numPr>
      </w:pPr>
      <w:r w:rsidRPr="00343E15">
        <w:t>Que el tiempo de respuesta en Tier2 fuera más corto: Seleccionada 10 veces</w:t>
      </w:r>
    </w:p>
    <w:p w:rsidR="00343E15" w:rsidRPr="00343E15" w:rsidRDefault="00343E15" w:rsidP="00343E15">
      <w:pPr>
        <w:pStyle w:val="Prrafodelista"/>
        <w:numPr>
          <w:ilvl w:val="0"/>
          <w:numId w:val="1"/>
        </w:numPr>
      </w:pPr>
      <w:r w:rsidRPr="00343E15">
        <w:t>Que cuando la incidencia pase a desarrollo se marque una fecha prevista para su resolución. Seleccionada 8 veces</w:t>
      </w:r>
    </w:p>
    <w:p w:rsidR="00343E15" w:rsidRPr="00343E15" w:rsidRDefault="00343E15" w:rsidP="00343E15">
      <w:pPr>
        <w:pStyle w:val="Prrafodelista"/>
        <w:numPr>
          <w:ilvl w:val="0"/>
          <w:numId w:val="1"/>
        </w:numPr>
      </w:pPr>
      <w:r w:rsidRPr="00343E15">
        <w:t>Que exista la posibilidad de contactar con soporte mediante chat o teléfono en español. Seleccionada 8 veces.</w:t>
      </w:r>
    </w:p>
    <w:p w:rsidR="00343E15" w:rsidRDefault="00343E15" w:rsidP="00343E15">
      <w:pPr>
        <w:pStyle w:val="Prrafodelista"/>
        <w:rPr>
          <w:sz w:val="28"/>
          <w:szCs w:val="28"/>
        </w:rPr>
      </w:pPr>
    </w:p>
    <w:p w:rsidR="00343E15" w:rsidRPr="00343E15" w:rsidRDefault="00343E15" w:rsidP="00343E15">
      <w:pPr>
        <w:rPr>
          <w:b/>
          <w:sz w:val="24"/>
          <w:szCs w:val="24"/>
          <w:u w:val="single"/>
        </w:rPr>
      </w:pPr>
      <w:r w:rsidRPr="00343E15">
        <w:rPr>
          <w:b/>
          <w:sz w:val="24"/>
          <w:szCs w:val="24"/>
          <w:u w:val="single"/>
        </w:rPr>
        <w:t>Sugerencias de las instituciones</w:t>
      </w:r>
      <w:r w:rsidRPr="00343E15">
        <w:rPr>
          <w:b/>
          <w:sz w:val="24"/>
          <w:szCs w:val="24"/>
          <w:u w:val="single"/>
        </w:rPr>
        <w:t xml:space="preserve"> para mejorar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Me gustaría que la gente que</w:t>
      </w:r>
      <w:r w:rsidRPr="00BB78FD">
        <w:rPr>
          <w:rFonts w:ascii="Arial" w:hAnsi="Arial" w:cs="Arial"/>
          <w:sz w:val="20"/>
          <w:szCs w:val="20"/>
        </w:rPr>
        <w:t xml:space="preserve"> contesta en primer </w:t>
      </w:r>
      <w:proofErr w:type="spellStart"/>
      <w:r w:rsidRPr="00BB78FD">
        <w:rPr>
          <w:rFonts w:ascii="Arial" w:hAnsi="Arial" w:cs="Arial"/>
          <w:sz w:val="20"/>
          <w:szCs w:val="20"/>
        </w:rPr>
        <w:t>lugra</w:t>
      </w:r>
      <w:proofErr w:type="spellEnd"/>
      <w:r w:rsidRPr="00BB78FD">
        <w:rPr>
          <w:rFonts w:ascii="Arial" w:hAnsi="Arial" w:cs="Arial"/>
          <w:sz w:val="20"/>
          <w:szCs w:val="20"/>
        </w:rPr>
        <w:t xml:space="preserve"> tuviese un mayor conocimiento de Alma, muchas veces esto ralentiza mucho las respuestas</w:t>
      </w:r>
      <w:r>
        <w:rPr>
          <w:rFonts w:ascii="Arial" w:hAnsi="Arial" w:cs="Arial"/>
          <w:sz w:val="20"/>
          <w:szCs w:val="20"/>
        </w:rPr>
        <w:t>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Podrían dar una respuesta pronta, sobre todo en casos que son sencillos de solucionar en los que a veces hay que esperar mucho desde que se abre el caso hasta que realmente alguien de soporte le dedica su atención.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Poder cambiar la prioridad de las incidencias directamente en el portal de soporte.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Mayor agilidad en la gestión de las incidencias.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Echo de menos gente que entienda el funcionamiento de las bibliotecas universitarias en España.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 xml:space="preserve">Es irregular depende mucho de la persona que coja el caso, a veces se nota un gran conocimiento del sistema y a veces no tanto. O en ocasiones la dificultad está en hacerse entender, no por el idioma sino por la particularidad de cada institución y quizás sería bueno que existiera la posibilidad de hablar con el técnico para explicarse </w:t>
      </w:r>
      <w:proofErr w:type="gramStart"/>
      <w:r>
        <w:rPr>
          <w:rFonts w:ascii="Arial" w:hAnsi="Arial" w:cs="Arial"/>
          <w:sz w:val="20"/>
          <w:szCs w:val="20"/>
        </w:rPr>
        <w:t>y  no</w:t>
      </w:r>
      <w:proofErr w:type="gramEnd"/>
      <w:r>
        <w:rPr>
          <w:rFonts w:ascii="Arial" w:hAnsi="Arial" w:cs="Arial"/>
          <w:sz w:val="20"/>
          <w:szCs w:val="20"/>
        </w:rPr>
        <w:t xml:space="preserve"> solamente escribir a través de Salesforce.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Los principales problemas que tenemos con el soporte es el elevado tiempo para la resolución de las incidencias y en ocasiones, la falta de comprensión de los casos planteados.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El cierre de las incidencias sin resolver, así como que no queden casos sin resolver porque no haya más usuarios interesados en lo mismo.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Mayor conocimiento de la Institución, aprovechando la experiencia de los consultores que participan en la configuración.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Aplicación de incidencias menos rígida, con la posibilidad de editar y reabrir nuevos casos.</w:t>
      </w:r>
    </w:p>
    <w:p w:rsidR="00343E15" w:rsidRPr="00BB78FD" w:rsidRDefault="00343E15" w:rsidP="00343E15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Mayor apoyo en Tier1 y Tier2 y mayor conocimiento del programa por parte del personal técnico.</w:t>
      </w:r>
    </w:p>
    <w:p w:rsidR="00325E46" w:rsidRDefault="00325E46"/>
    <w:p w:rsidR="00343E15" w:rsidRDefault="00343E15"/>
    <w:p w:rsidR="00325E46" w:rsidRDefault="00325E46"/>
    <w:p w:rsidR="00325E46" w:rsidRDefault="00325E46"/>
    <w:p w:rsidR="00325E46" w:rsidRDefault="00325E46"/>
    <w:p w:rsidR="00325E46" w:rsidRDefault="00325E46"/>
    <w:sectPr w:rsidR="00325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5289"/>
    <w:multiLevelType w:val="hybridMultilevel"/>
    <w:tmpl w:val="2B5CEBBA"/>
    <w:lvl w:ilvl="0" w:tplc="99A4D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46"/>
    <w:rsid w:val="00325E46"/>
    <w:rsid w:val="00343E15"/>
    <w:rsid w:val="00656D2D"/>
    <w:rsid w:val="008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1C1"/>
  <w15:chartTrackingRefBased/>
  <w15:docId w15:val="{2C127338-476C-4D34-B3EF-20CACDF8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Rodríguez San José</dc:creator>
  <cp:keywords/>
  <dc:description/>
  <cp:lastModifiedBy>Marta Rodríguez San José</cp:lastModifiedBy>
  <cp:revision>1</cp:revision>
  <dcterms:created xsi:type="dcterms:W3CDTF">2020-11-25T16:16:00Z</dcterms:created>
  <dcterms:modified xsi:type="dcterms:W3CDTF">2020-11-25T16:33:00Z</dcterms:modified>
</cp:coreProperties>
</file>